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2C" w:rsidRDefault="00F4492C" w:rsidP="00F4492C">
      <w:pPr>
        <w:adjustRightInd w:val="0"/>
        <w:snapToGrid w:val="0"/>
        <w:spacing w:line="596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4492C" w:rsidRDefault="00F4492C" w:rsidP="00F4492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F4492C" w:rsidRDefault="00F4492C" w:rsidP="00F4492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岳阳市2016年“巴陵工匠”职业技能大赛</w:t>
      </w:r>
    </w:p>
    <w:p w:rsidR="00F4492C" w:rsidRDefault="00F4492C" w:rsidP="00F4492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组委会办公室成员名单及分工</w:t>
      </w:r>
    </w:p>
    <w:p w:rsidR="00F4492C" w:rsidRDefault="00F4492C" w:rsidP="00F4492C">
      <w:pPr>
        <w:adjustRightInd w:val="0"/>
        <w:snapToGrid w:val="0"/>
        <w:spacing w:line="6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一、组委会办公室主任：罗忠勇（兼）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二、组委会办公室副主任：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陈彬市人社局党组成员、副局长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李鹏杰市人社局党组成员、市劳动就业服务局局长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邹望春市人社局党组成员、市人力资源服务中心主任</w:t>
      </w:r>
    </w:p>
    <w:p w:rsidR="00F4492C" w:rsidRDefault="00F4492C" w:rsidP="00F4492C">
      <w:pPr>
        <w:adjustRightInd w:val="0"/>
        <w:snapToGrid w:val="0"/>
        <w:spacing w:line="600" w:lineRule="exact"/>
        <w:ind w:firstLineChars="150" w:firstLine="4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三、组委会办公室成员：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陈胜市委组织部人才科科长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陈奋勇市人社局职业能力建设科科长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彭斌市人社局办公室主任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卢宏伟市人社局就业科科长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刘贡献市人社局综合调研室主任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周律市人社局职业技能鉴定中心主任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翁小震市就业局副局长、市创业就业培训中心主任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张文兵湖南省工业技师学院院长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400" w:firstLine="12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孙光友岳阳市高级技工学校校长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四、组委会办公室下设四个工作小组，分别为：协调执行组、技术监督组、后勤保障组和宣传报道组。具体分工如下（排第一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为具体牵头人）：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楷体" w:hint="eastAsia"/>
          <w:sz w:val="32"/>
        </w:rPr>
      </w:pPr>
      <w:r>
        <w:rPr>
          <w:rFonts w:ascii="仿宋_GB2312" w:eastAsia="仿宋_GB2312" w:hAnsi="楷体" w:hint="eastAsia"/>
          <w:sz w:val="32"/>
        </w:rPr>
        <w:t>（1）协调执行组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职责：负责协调相关单位推进活动实施，资格复审，</w:t>
      </w:r>
      <w:r>
        <w:rPr>
          <w:rFonts w:ascii="仿宋_GB2312" w:eastAsia="仿宋_GB2312" w:hAnsi="仿宋" w:hint="eastAsia"/>
          <w:sz w:val="32"/>
          <w:szCs w:val="32"/>
        </w:rPr>
        <w:t>汇总发布竞赛各阶段信息，</w:t>
      </w:r>
      <w:r>
        <w:rPr>
          <w:rFonts w:ascii="仿宋_GB2312" w:eastAsia="仿宋_GB2312" w:hAnsi="仿宋" w:hint="eastAsia"/>
          <w:sz w:val="32"/>
        </w:rPr>
        <w:t>确保日常联络通畅、活动有序开展。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成员：陈奋勇、</w:t>
      </w:r>
      <w:r>
        <w:rPr>
          <w:rFonts w:ascii="仿宋_GB2312" w:eastAsia="仿宋_GB2312" w:hAnsi="仿宋" w:hint="eastAsia"/>
          <w:sz w:val="32"/>
          <w:szCs w:val="32"/>
        </w:rPr>
        <w:t>上官衍忠、万瑞军、王志松等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楷体" w:hint="eastAsia"/>
          <w:sz w:val="32"/>
        </w:rPr>
      </w:pPr>
      <w:r>
        <w:rPr>
          <w:rFonts w:ascii="仿宋_GB2312" w:eastAsia="仿宋_GB2312" w:hAnsi="楷体" w:hint="eastAsia"/>
          <w:sz w:val="32"/>
        </w:rPr>
        <w:t>（2）技术监督组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职责：负责联系邀请大赛评审专家，组织技术评判委员会具体工作，制订相应技术文件，组织竞赛命题，确保公平竞赛。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成员：周律、</w:t>
      </w:r>
      <w:r>
        <w:rPr>
          <w:rFonts w:ascii="仿宋_GB2312" w:eastAsia="仿宋_GB2312" w:hAnsi="仿宋" w:hint="eastAsia"/>
          <w:sz w:val="32"/>
          <w:szCs w:val="32"/>
        </w:rPr>
        <w:t>吴锡忠、肖炜、赵国庆等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楷体" w:hint="eastAsia"/>
          <w:sz w:val="32"/>
        </w:rPr>
      </w:pPr>
      <w:r>
        <w:rPr>
          <w:rFonts w:ascii="仿宋_GB2312" w:eastAsia="仿宋_GB2312" w:hAnsi="楷体" w:hint="eastAsia"/>
          <w:sz w:val="32"/>
        </w:rPr>
        <w:t>（3）后勤保障组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职责：负责大赛考点选取、布置，用餐、饮水、设备、车辆调度，资料印制，荣誉证书、奖杯购置，以及经费预算申报。</w:t>
      </w: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成员：彭斌、</w:t>
      </w:r>
      <w:r>
        <w:rPr>
          <w:rFonts w:ascii="仿宋_GB2312" w:eastAsia="仿宋_GB2312" w:hAnsi="仿宋" w:hint="eastAsia"/>
          <w:sz w:val="32"/>
        </w:rPr>
        <w:t>翁小震、</w:t>
      </w:r>
      <w:r>
        <w:rPr>
          <w:rFonts w:ascii="仿宋_GB2312" w:eastAsia="仿宋_GB2312" w:hAnsi="仿宋" w:hint="eastAsia"/>
          <w:sz w:val="32"/>
          <w:szCs w:val="32"/>
        </w:rPr>
        <w:t>万良华、聂丹、沈颖等</w:t>
      </w: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楷体" w:hint="eastAsia"/>
          <w:sz w:val="32"/>
        </w:rPr>
      </w:pPr>
      <w:r>
        <w:rPr>
          <w:rFonts w:ascii="仿宋_GB2312" w:eastAsia="仿宋_GB2312" w:hAnsi="楷体" w:hint="eastAsia"/>
          <w:sz w:val="32"/>
        </w:rPr>
        <w:t>（4）宣传报道组</w:t>
      </w:r>
    </w:p>
    <w:p w:rsidR="00F4492C" w:rsidRDefault="00F4492C" w:rsidP="00F4492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>职责：策划此次大赛活动宣传方案并按步实施，撰写宣传通稿和有关材料，联络有关媒体采访报道，留存摄像摄影资料。</w:t>
      </w: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成员：刘贡献、王树端、何龙、蒋辰、熊永红等</w:t>
      </w: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530" w:lineRule="exac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530" w:lineRule="exact"/>
        <w:rPr>
          <w:rFonts w:ascii="黑体" w:eastAsia="黑体" w:hAnsi="黑体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530" w:lineRule="exact"/>
        <w:rPr>
          <w:rFonts w:ascii="黑体" w:eastAsia="黑体" w:hAnsi="黑体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53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4492C" w:rsidRDefault="00F4492C" w:rsidP="00F4492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F4492C" w:rsidRDefault="00F4492C" w:rsidP="00F4492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岳阳市2016年“巴陵工匠”职业技能大赛</w:t>
      </w:r>
    </w:p>
    <w:p w:rsidR="00F4492C" w:rsidRDefault="00F4492C" w:rsidP="00F4492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选手报名登记表</w:t>
      </w:r>
    </w:p>
    <w:p w:rsidR="00F4492C" w:rsidRDefault="00F4492C" w:rsidP="00F4492C">
      <w:pPr>
        <w:adjustRightInd w:val="0"/>
        <w:snapToGrid w:val="0"/>
        <w:spacing w:line="360" w:lineRule="exact"/>
        <w:jc w:val="center"/>
        <w:rPr>
          <w:rFonts w:ascii="仿宋_GB2312" w:eastAsia="仿宋_GB2312" w:hAnsi="仿宋" w:hint="eastAsia"/>
          <w:sz w:val="44"/>
          <w:szCs w:val="44"/>
        </w:rPr>
      </w:pPr>
    </w:p>
    <w:p w:rsidR="00F4492C" w:rsidRDefault="00F4492C" w:rsidP="00F4492C">
      <w:pPr>
        <w:adjustRightInd w:val="0"/>
        <w:snapToGrid w:val="0"/>
        <w:spacing w:line="596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参赛组别：□职工组□高职高技学生组□中职中技学生组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4"/>
        <w:gridCol w:w="1275"/>
        <w:gridCol w:w="905"/>
        <w:gridCol w:w="717"/>
        <w:gridCol w:w="644"/>
        <w:gridCol w:w="974"/>
        <w:gridCol w:w="1009"/>
        <w:gridCol w:w="1984"/>
      </w:tblGrid>
      <w:tr w:rsidR="00F4492C" w:rsidTr="00F4492C">
        <w:trPr>
          <w:cantSplit/>
          <w:trHeight w:val="4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</w:t>
            </w:r>
          </w:p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片</w:t>
            </w:r>
          </w:p>
        </w:tc>
      </w:tr>
      <w:tr w:rsidR="00F4492C" w:rsidTr="00F4492C">
        <w:trPr>
          <w:cantSplit/>
          <w:trHeight w:val="48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4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工作年限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4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4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参赛职业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55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原有职业</w:t>
            </w:r>
          </w:p>
          <w:p w:rsidR="00F4492C" w:rsidRDefault="00F449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资格等级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原证书编号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5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5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选手单位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指导老师姓名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4492C" w:rsidTr="00F4492C">
        <w:trPr>
          <w:cantSplit/>
          <w:trHeight w:val="220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7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年月日</w:t>
            </w:r>
          </w:p>
        </w:tc>
      </w:tr>
      <w:tr w:rsidR="00F4492C" w:rsidTr="00F4492C">
        <w:trPr>
          <w:cantSplit/>
          <w:trHeight w:val="2209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</w:t>
            </w:r>
          </w:p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</w:t>
            </w:r>
          </w:p>
        </w:tc>
        <w:tc>
          <w:tcPr>
            <w:tcW w:w="7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96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4492C" w:rsidRDefault="00F4492C">
            <w:pPr>
              <w:adjustRightInd w:val="0"/>
              <w:snapToGrid w:val="0"/>
              <w:spacing w:line="596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此处粘贴个人身份证复印件和3张一寸免冠彩色照片，照片背面须签名。</w:t>
            </w:r>
          </w:p>
        </w:tc>
      </w:tr>
    </w:tbl>
    <w:p w:rsidR="00F4492C" w:rsidRDefault="00F4492C" w:rsidP="00F4492C">
      <w:pPr>
        <w:adjustRightInd w:val="0"/>
        <w:snapToGrid w:val="0"/>
        <w:spacing w:line="380" w:lineRule="exact"/>
        <w:jc w:val="lef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说明：1.“参赛组别”：直接在对应的组别方框中打“√”；</w:t>
      </w:r>
    </w:p>
    <w:p w:rsidR="00F4492C" w:rsidRDefault="00F4492C" w:rsidP="00F4492C">
      <w:pPr>
        <w:adjustRightInd w:val="0"/>
        <w:snapToGrid w:val="0"/>
        <w:spacing w:line="38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 xml:space="preserve">      2.“指导老师姓名”一栏仅限于学生参赛选手填写，职工组的参赛选手不填写。</w:t>
      </w:r>
    </w:p>
    <w:p w:rsidR="00F4492C" w:rsidRDefault="00F4492C" w:rsidP="00F4492C">
      <w:pPr>
        <w:widowControl/>
        <w:jc w:val="left"/>
        <w:rPr>
          <w:rFonts w:ascii="仿宋_GB2312" w:eastAsia="仿宋_GB2312" w:hAnsi="仿宋"/>
          <w:sz w:val="32"/>
          <w:szCs w:val="32"/>
        </w:rPr>
        <w:sectPr w:rsidR="00F4492C">
          <w:pgSz w:w="11906" w:h="16838"/>
          <w:pgMar w:top="1531" w:right="1531" w:bottom="1531" w:left="1531" w:header="851" w:footer="992" w:gutter="0"/>
          <w:cols w:space="720"/>
          <w:docGrid w:type="lines" w:linePitch="580"/>
        </w:sectPr>
      </w:pPr>
    </w:p>
    <w:p w:rsidR="00F4492C" w:rsidRDefault="00F4492C" w:rsidP="00F4492C">
      <w:pPr>
        <w:adjustRightInd w:val="0"/>
        <w:snapToGrid w:val="0"/>
        <w:spacing w:line="596" w:lineRule="exact"/>
        <w:jc w:val="lef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附件3</w:t>
      </w:r>
    </w:p>
    <w:p w:rsidR="00F4492C" w:rsidRDefault="00F4492C" w:rsidP="00F4492C">
      <w:pPr>
        <w:adjustRightInd w:val="0"/>
        <w:snapToGrid w:val="0"/>
        <w:spacing w:beforeLines="100" w:line="596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岳阳市2016年“巴陵工匠”职业技能大赛选手报名汇总表</w:t>
      </w:r>
    </w:p>
    <w:p w:rsidR="00F4492C" w:rsidRDefault="00F4492C" w:rsidP="00F4492C">
      <w:pPr>
        <w:adjustRightInd w:val="0"/>
        <w:snapToGrid w:val="0"/>
        <w:spacing w:line="240" w:lineRule="exact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F4492C" w:rsidRDefault="00F4492C" w:rsidP="00F4492C">
      <w:pPr>
        <w:adjustRightInd w:val="0"/>
        <w:snapToGrid w:val="0"/>
        <w:spacing w:line="596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0"/>
          <w:szCs w:val="30"/>
        </w:rPr>
        <w:t>参赛代表队：（公章）　参赛组别：　　参赛项目：　　　领队姓名：　　联系电话：</w:t>
      </w:r>
    </w:p>
    <w:tbl>
      <w:tblPr>
        <w:tblW w:w="138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9"/>
        <w:gridCol w:w="2190"/>
        <w:gridCol w:w="1065"/>
        <w:gridCol w:w="450"/>
        <w:gridCol w:w="435"/>
        <w:gridCol w:w="720"/>
        <w:gridCol w:w="660"/>
        <w:gridCol w:w="705"/>
        <w:gridCol w:w="2144"/>
        <w:gridCol w:w="1454"/>
        <w:gridCol w:w="2144"/>
        <w:gridCol w:w="1390"/>
      </w:tblGrid>
      <w:tr w:rsidR="00F4492C" w:rsidTr="00F4492C">
        <w:trPr>
          <w:trHeight w:hRule="exact" w:val="922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序号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参赛组别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姓名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性别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籍贯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文化程度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所在单位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参赛职业原资格等级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身份证号码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</w:tr>
      <w:tr w:rsidR="00F4492C" w:rsidTr="00F4492C">
        <w:trPr>
          <w:trHeight w:hRule="exact" w:val="537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 w:hint="eastAsia"/>
                <w:szCs w:val="21"/>
              </w:rPr>
            </w:pPr>
          </w:p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82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74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5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6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7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8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9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F4492C" w:rsidTr="00F4492C">
        <w:trPr>
          <w:trHeight w:hRule="exact" w:val="510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10</w:t>
            </w: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2C" w:rsidRDefault="00F4492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F4492C" w:rsidRDefault="00F4492C" w:rsidP="00F4492C">
      <w:pPr>
        <w:adjustRightInd w:val="0"/>
        <w:snapToGrid w:val="0"/>
        <w:spacing w:line="40" w:lineRule="exact"/>
        <w:jc w:val="left"/>
        <w:rPr>
          <w:rFonts w:hint="eastAsia"/>
        </w:rPr>
      </w:pPr>
    </w:p>
    <w:p w:rsidR="00F4492C" w:rsidRDefault="00F4492C" w:rsidP="00F4492C">
      <w:pPr>
        <w:adjustRightInd w:val="0"/>
        <w:snapToGrid w:val="0"/>
        <w:spacing w:line="40" w:lineRule="exact"/>
        <w:jc w:val="left"/>
      </w:pPr>
    </w:p>
    <w:p w:rsidR="00F4492C" w:rsidRDefault="00F4492C" w:rsidP="00F4492C">
      <w:pPr>
        <w:widowControl/>
        <w:jc w:val="left"/>
        <w:rPr>
          <w:rFonts w:ascii="仿宋_GB2312" w:eastAsia="仿宋_GB2312" w:hAnsi="仿宋"/>
          <w:sz w:val="32"/>
          <w:szCs w:val="32"/>
        </w:rPr>
        <w:sectPr w:rsidR="00F4492C">
          <w:pgSz w:w="16838" w:h="11906" w:orient="landscape"/>
          <w:pgMar w:top="1418" w:right="1814" w:bottom="1588" w:left="1985" w:header="851" w:footer="992" w:gutter="0"/>
          <w:cols w:space="720"/>
          <w:docGrid w:type="lines" w:linePitch="580"/>
        </w:sect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7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F4492C" w:rsidRDefault="00F4492C" w:rsidP="00F4492C">
      <w:pPr>
        <w:adjustRightInd w:val="0"/>
        <w:snapToGrid w:val="0"/>
        <w:spacing w:line="600" w:lineRule="exact"/>
        <w:rPr>
          <w:rFonts w:hint="eastAsia"/>
        </w:rPr>
      </w:pPr>
      <w:r>
        <w:rPr>
          <w:rFonts w:hint="eastAsia"/>
        </w:rPr>
        <w:pict>
          <v:line id="_x0000_s2050" style="position:absolute;left:0;text-align:left;z-index:251658240" from="-12.75pt,4.6pt" to="453.75pt,4.6pt"/>
        </w:pict>
      </w:r>
      <w:r>
        <w:rPr>
          <w:rFonts w:hint="eastAsia"/>
        </w:rPr>
        <w:pict>
          <v:line id="_x0000_s2051" style="position:absolute;left:0;text-align:left;z-index:251658240" from="-12.75pt,34.05pt" to="453.75pt,34.05pt"/>
        </w:pict>
      </w:r>
      <w:r>
        <w:rPr>
          <w:rFonts w:ascii="仿宋_GB2312" w:eastAsia="仿宋_GB2312" w:hint="eastAsia"/>
          <w:sz w:val="28"/>
          <w:szCs w:val="28"/>
        </w:rPr>
        <w:t>岳阳市人力资源和社会保障局办公室        2016年5月11日印发</w:t>
      </w:r>
    </w:p>
    <w:p w:rsidR="00044B2B" w:rsidRPr="00F4492C" w:rsidRDefault="00044B2B"/>
    <w:sectPr w:rsidR="00044B2B" w:rsidRPr="00F4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2B" w:rsidRDefault="00044B2B" w:rsidP="00F4492C">
      <w:r>
        <w:separator/>
      </w:r>
    </w:p>
  </w:endnote>
  <w:endnote w:type="continuationSeparator" w:id="1">
    <w:p w:rsidR="00044B2B" w:rsidRDefault="00044B2B" w:rsidP="00F4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2B" w:rsidRDefault="00044B2B" w:rsidP="00F4492C">
      <w:r>
        <w:separator/>
      </w:r>
    </w:p>
  </w:footnote>
  <w:footnote w:type="continuationSeparator" w:id="1">
    <w:p w:rsidR="00044B2B" w:rsidRDefault="00044B2B" w:rsidP="00F44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92C"/>
    <w:rsid w:val="00044B2B"/>
    <w:rsid w:val="00F4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9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9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2016-05-18T03:18:00Z</dcterms:created>
  <dcterms:modified xsi:type="dcterms:W3CDTF">2016-05-18T03:19:00Z</dcterms:modified>
</cp:coreProperties>
</file>